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entury Gothic" w:cs="Century Gothic" w:eastAsia="Century Gothic" w:hAnsi="Century Gothic"/>
          <w:b w:val="0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entury Gothic" w:cs="Century Gothic" w:eastAsia="Century Gothic" w:hAnsi="Century Gothic"/>
          <w:b w:val="0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INSTITUTO DE AYUDA FINANCIERA A LA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u w:val="single"/>
          <w:rtl w:val="0"/>
        </w:rPr>
        <w:t xml:space="preserve">ACCIÓN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SOCIAL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entury Gothic" w:cs="Century Gothic" w:eastAsia="Century Gothic" w:hAnsi="Century Gothic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LICITACIÓN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u w:val="single"/>
          <w:rtl w:val="0"/>
        </w:rPr>
        <w:t xml:space="preserve">PÚBLICA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Nº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u w:val="single"/>
          <w:rtl w:val="0"/>
        </w:rPr>
        <w:t xml:space="preserve">5/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u w:val="single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firstLine="709"/>
        <w:jc w:val="both"/>
        <w:rPr>
          <w:rFonts w:ascii="Century Gothic" w:cs="Century Gothic" w:eastAsia="Century Gothic" w:hAnsi="Century Gothic"/>
          <w:b w:val="0"/>
          <w:i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-709"/>
        <w:jc w:val="both"/>
        <w:rPr>
          <w:rFonts w:ascii="Century Gothic" w:cs="Century Gothic" w:eastAsia="Century Gothic" w:hAnsi="Century Gothic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OBJETO:</w:t>
      </w:r>
      <w:r w:rsidDel="00000000" w:rsidR="00000000" w:rsidRPr="00000000">
        <w:rPr>
          <w:rFonts w:ascii="Century Gothic" w:cs="Century Gothic" w:eastAsia="Century Gothic" w:hAnsi="Century Gothic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Contratación de Servicio de implementación de una solución de Impresión para IAFAS.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88" w:lineRule="auto"/>
        <w:ind w:right="0"/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u w:val="single"/>
          <w:vertAlign w:val="baseline"/>
          <w:rtl w:val="0"/>
        </w:rPr>
        <w:t xml:space="preserve">FECHA DE APERTURA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u w:val="single"/>
          <w:vertAlign w:val="baseline"/>
          <w:rtl w:val="0"/>
        </w:rPr>
        <w:t xml:space="preserve">: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8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 de 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noviembre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 de 202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 a las 09:00 horas o el día hábil siguiente a la misma hora, si resultara feriado o se decretara asueto.-</w:t>
      </w:r>
    </w:p>
    <w:p w:rsidR="00000000" w:rsidDel="00000000" w:rsidP="00000000" w:rsidRDefault="00000000" w:rsidRPr="00000000" w14:paraId="0000000B">
      <w:pPr>
        <w:spacing w:line="288" w:lineRule="auto"/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         </w:t>
      </w:r>
    </w:p>
    <w:p w:rsidR="00000000" w:rsidDel="00000000" w:rsidP="00000000" w:rsidRDefault="00000000" w:rsidRPr="00000000" w14:paraId="0000000C">
      <w:pPr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u w:val="single"/>
          <w:rtl w:val="0"/>
        </w:rPr>
        <w:t xml:space="preserve">VENTA DE PLIEGOS DE CONDICIONES: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D">
      <w:pPr>
        <w:ind w:left="0" w:firstLine="0"/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1608" w:hanging="360"/>
        <w:jc w:val="both"/>
        <w:rPr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rtl w:val="0"/>
        </w:rPr>
        <w:t xml:space="preserve">I. A. F. A. S. 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– 25 de Mayo 255- Paraná – Entre Ríos</w:t>
      </w: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60" w:before="240" w:lineRule="auto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u w:val="single"/>
          <w:rtl w:val="0"/>
        </w:rPr>
        <w:t xml:space="preserve">INFORMES Y CONSULTAS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entury Gothic" w:cs="Century Gothic" w:eastAsia="Century Gothic" w:hAnsi="Century Gothic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1140" w:firstLine="0"/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rtl w:val="0"/>
        </w:rPr>
        <w:t xml:space="preserve">-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rtl w:val="0"/>
        </w:rPr>
        <w:t xml:space="preserve">DPTO. CONTRATACIONES Y GESTIÓN DE BIENES 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- 25 de Mayo 255- PARANÁ-E.RÍOS- TEL. 0343-4201134.-</w:t>
      </w:r>
    </w:p>
    <w:p w:rsidR="00000000" w:rsidDel="00000000" w:rsidP="00000000" w:rsidRDefault="00000000" w:rsidRPr="00000000" w14:paraId="00000013">
      <w:pPr>
        <w:ind w:left="1140" w:firstLine="45"/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4">
      <w:pPr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                   -</w:t>
      </w:r>
      <w:hyperlink r:id="rId7">
        <w:r w:rsidDel="00000000" w:rsidR="00000000" w:rsidRPr="00000000">
          <w:rPr>
            <w:rFonts w:ascii="Century Gothic" w:cs="Century Gothic" w:eastAsia="Century Gothic" w:hAnsi="Century Gothic"/>
            <w:color w:val="0000ff"/>
            <w:sz w:val="22"/>
            <w:szCs w:val="22"/>
            <w:u w:val="single"/>
            <w:rtl w:val="0"/>
          </w:rPr>
          <w:t xml:space="preserve">www.iafas.gov.ar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1140" w:firstLine="0"/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08"/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u w:val="single"/>
          <w:rtl w:val="0"/>
        </w:rPr>
        <w:t xml:space="preserve">HORARIO DE ATENCIÓN: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 de 9 a 12 horas.</w:t>
      </w:r>
    </w:p>
    <w:p w:rsidR="00000000" w:rsidDel="00000000" w:rsidP="00000000" w:rsidRDefault="00000000" w:rsidRPr="00000000" w14:paraId="00000018">
      <w:pPr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Century Gothic" w:cs="Century Gothic" w:eastAsia="Century Gothic" w:hAnsi="Century Gothic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u w:val="single"/>
          <w:rtl w:val="0"/>
        </w:rPr>
        <w:t xml:space="preserve">VALOR DEL PLIEGO: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color w:val="010101"/>
          <w:sz w:val="22"/>
          <w:szCs w:val="22"/>
          <w:rtl w:val="0"/>
        </w:rPr>
        <w:t xml:space="preserve">VEINTIÚN MIL CIENTO VEINTITRÉS PESOS ($21.123,00).-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Century Gothic" w:cs="Century Gothic" w:eastAsia="Century Gothic" w:hAnsi="Century Gothic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7" w:top="1417" w:left="1701" w:right="1558" w:header="56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leftMargin">
            <wp:posOffset>4467225</wp:posOffset>
          </wp:positionH>
          <wp:positionV relativeFrom="page">
            <wp:posOffset>493078</wp:posOffset>
          </wp:positionV>
          <wp:extent cx="2559496" cy="986473"/>
          <wp:effectExtent b="0" l="0" r="0" t="0"/>
          <wp:wrapNone/>
          <wp:docPr id="1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59496" cy="98647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leftMargin">
            <wp:posOffset>428625</wp:posOffset>
          </wp:positionH>
          <wp:positionV relativeFrom="page">
            <wp:posOffset>750253</wp:posOffset>
          </wp:positionV>
          <wp:extent cx="2466975" cy="479197"/>
          <wp:effectExtent b="0" l="0" r="0" t="0"/>
          <wp:wrapNone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66975" cy="47919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1608" w:hanging="360"/>
      </w:pPr>
      <w:rPr>
        <w:rFonts w:ascii="Century Gothic" w:cs="Century Gothic" w:eastAsia="Century Gothic" w:hAnsi="Century Gothic"/>
        <w:b w:val="1"/>
        <w:i w:val="0"/>
        <w:vertAlign w:val="baseline"/>
      </w:rPr>
    </w:lvl>
    <w:lvl w:ilvl="1">
      <w:start w:val="1"/>
      <w:numFmt w:val="bullet"/>
      <w:lvlText w:val="o"/>
      <w:lvlJc w:val="left"/>
      <w:pPr>
        <w:ind w:left="2328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3048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768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488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208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928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648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368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ES" w:val="es-ES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i w:val="1"/>
      <w:w w:val="100"/>
      <w:position w:val="-1"/>
      <w:sz w:val="24"/>
      <w:u w:val="single"/>
      <w:effect w:val="none"/>
      <w:vertAlign w:val="baseline"/>
      <w:cs w:val="0"/>
      <w:em w:val="none"/>
      <w:lang w:bidi="ar-SA" w:eastAsia="es-ES" w:val="es-ES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b w:val="1"/>
      <w:i w:val="1"/>
      <w:w w:val="100"/>
      <w:position w:val="-1"/>
      <w:sz w:val="28"/>
      <w:u w:val="single"/>
      <w:effect w:val="none"/>
      <w:vertAlign w:val="baseline"/>
      <w:cs w:val="0"/>
      <w:em w:val="none"/>
      <w:lang w:bidi="ar-SA" w:eastAsia="es-ES" w:val="es-ES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2"/>
    </w:pPr>
    <w:rPr>
      <w:b w:val="1"/>
      <w:i w:val="1"/>
      <w:w w:val="100"/>
      <w:position w:val="-1"/>
      <w:sz w:val="28"/>
      <w:effect w:val="none"/>
      <w:vertAlign w:val="baseline"/>
      <w:cs w:val="0"/>
      <w:em w:val="none"/>
      <w:lang w:bidi="ar-SA" w:eastAsia="es-ES" w:val="es-ES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3"/>
    </w:pPr>
    <w:rPr>
      <w:i w:val="1"/>
      <w:w w:val="100"/>
      <w:position w:val="-1"/>
      <w:sz w:val="28"/>
      <w:effect w:val="none"/>
      <w:vertAlign w:val="baseline"/>
      <w:cs w:val="0"/>
      <w:em w:val="none"/>
      <w:lang w:bidi="ar-SA" w:eastAsia="es-ES" w:val="es-ES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s-E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xtoindependiente">
    <w:name w:val="Texto independiente"/>
    <w:basedOn w:val="Normal"/>
    <w:next w:val="Textoindependiente"/>
    <w:autoRedefine w:val="0"/>
    <w:hidden w:val="0"/>
    <w:qFormat w:val="0"/>
    <w:pPr>
      <w:suppressAutoHyphens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b w:val="1"/>
      <w:w w:val="100"/>
      <w:position w:val="-1"/>
      <w:effect w:val="none"/>
      <w:vertAlign w:val="baseline"/>
      <w:cs w:val="0"/>
      <w:em w:val="none"/>
      <w:lang w:bidi="ar-SA" w:eastAsia="es-ES" w:val="es-ES"/>
    </w:rPr>
  </w:style>
  <w:style w:type="paragraph" w:styleId="Textodeglobo">
    <w:name w:val="Texto de globo"/>
    <w:basedOn w:val="Normal"/>
    <w:next w:val="Textodeglob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s-ES" w:val="es-ES"/>
    </w:rPr>
  </w:style>
  <w:style w:type="character" w:styleId="Hipervínculo">
    <w:name w:val="Hipervínculo"/>
    <w:next w:val="Hipervínculo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ES" w:val="es-ES"/>
    </w:rPr>
  </w:style>
  <w:style w:type="character" w:styleId="EncabezadoCar">
    <w:name w:val="Encabezado Car"/>
    <w:basedOn w:val="Fuentedepárrafopredeter."/>
    <w:next w:val="Encabezad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ES" w:val="es-ES"/>
    </w:rPr>
  </w:style>
  <w:style w:type="character" w:styleId="PiedepáginaCar">
    <w:name w:val="Pie de página Car"/>
    <w:basedOn w:val="Fuentedepárrafopredeter."/>
    <w:next w:val="Piedepágina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oindependienteCar">
    <w:name w:val="Texto independiente Car"/>
    <w:next w:val="TextoindependienteCar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paragraph" w:styleId="Sangríadetextonormal">
    <w:name w:val="Sangría de texto normal"/>
    <w:basedOn w:val="Normal"/>
    <w:next w:val="Sangríadetextonormal"/>
    <w:autoRedefine w:val="0"/>
    <w:hidden w:val="0"/>
    <w:qFormat w:val="0"/>
    <w:pPr>
      <w:suppressAutoHyphens w:val="1"/>
      <w:spacing w:after="120" w:line="1" w:lineRule="atLeast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ES" w:val="es-ES"/>
    </w:rPr>
  </w:style>
  <w:style w:type="character" w:styleId="SangríadetextonormalCar">
    <w:name w:val="Sangría de texto normal Car"/>
    <w:basedOn w:val="Fuentedepárrafopredeter."/>
    <w:next w:val="Sangríadetextonormal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iafas.gov.ar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vprqse37t1ONAe3h/f+2zbuKFA==">CgMxLjA4AHIhMUFYblFCMElFWDFRMWxVSm94SXdwOWlTcjBUcnZSamtN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2023-06-07T11:30:00Z</dcterms:created>
  <dc:creator>pc de Liliana</dc:creator>
</cp:coreProperties>
</file>